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by</w:t>
            </w:r>
            <w:proofErr w:type="spellEnd"/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</w:t>
            </w:r>
            <w:proofErr w:type="spellEnd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of </w:t>
            </w:r>
            <w:proofErr w:type="spellStart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Transmission</w:t>
            </w:r>
            <w:proofErr w:type="spellEnd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grid</w:t>
            </w:r>
            <w:proofErr w:type="spellEnd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department</w:t>
            </w:r>
            <w:proofErr w:type="spellEnd"/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</w:t>
            </w:r>
            <w:proofErr w:type="spellEnd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No</w:t>
            </w:r>
            <w:proofErr w:type="spellEnd"/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39AB1F85" w:rsidR="000E28B3" w:rsidRPr="009923F7" w:rsidRDefault="00763E0E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sz w:val="22"/>
          <w:szCs w:val="22"/>
        </w:rPr>
        <w:t>STANDARTINIAI TECHNINIAI REIKALAVIMAI 400-110 KV ĮTAMPOS</w:t>
      </w:r>
      <w:r>
        <w:rPr>
          <w:rFonts w:ascii="Arial" w:hAnsi="Arial" w:cs="Arial"/>
          <w:b/>
          <w:sz w:val="22"/>
          <w:szCs w:val="22"/>
        </w:rPr>
        <w:t xml:space="preserve"> ELEKTROS</w:t>
      </w:r>
      <w:r w:rsidRPr="009923F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PERDAVIMO LINIJŲ</w:t>
      </w:r>
      <w:r w:rsidRPr="009923F7">
        <w:rPr>
          <w:rFonts w:ascii="Arial" w:hAnsi="Arial" w:cs="Arial"/>
          <w:b/>
          <w:sz w:val="22"/>
          <w:szCs w:val="22"/>
        </w:rPr>
        <w:t xml:space="preserve"> ĮŽEMINIMO KONTŪRO ĮRENGIMUI 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Seq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Device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equipment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product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required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parameter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function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implementation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Amount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measuring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unit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required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parameter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measuring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unit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function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value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implementation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feature</w:t>
            </w:r>
            <w:proofErr w:type="spellEnd"/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 xml:space="preserve">`Reikalavimai:/ </w:t>
            </w:r>
            <w:proofErr w:type="spellStart"/>
            <w:r w:rsidRPr="009923F7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Grounding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structure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components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Elektrolankinis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suvirinimas/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Arc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Mounting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depth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in the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earth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system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less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Grounding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rod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welding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to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connecting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plate</w:t>
            </w:r>
            <w:proofErr w:type="spellEnd"/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Grounding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structure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round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joining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conductors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welding</w:t>
            </w:r>
            <w:proofErr w:type="spellEnd"/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Gapless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parallel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side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connection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passing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0"/>
                <w:szCs w:val="20"/>
              </w:rPr>
              <w:t>through</w:t>
            </w:r>
            <w:proofErr w:type="spellEnd"/>
            <w:r w:rsidRPr="00885816">
              <w:rPr>
                <w:rFonts w:ascii="Arial" w:hAnsi="Arial" w:cs="Arial"/>
                <w:sz w:val="20"/>
                <w:szCs w:val="20"/>
              </w:rPr>
              <w:t xml:space="preserve">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Grounding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structure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rectangular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profiled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joining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conductors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longitudinal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Gapless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parallel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side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side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passing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223" w:rsidRPr="00885816">
              <w:rPr>
                <w:rFonts w:ascii="Arial" w:hAnsi="Arial" w:cs="Arial"/>
                <w:sz w:val="22"/>
                <w:szCs w:val="22"/>
              </w:rPr>
              <w:t>through</w:t>
            </w:r>
            <w:proofErr w:type="spellEnd"/>
            <w:r w:rsidR="009B2223" w:rsidRPr="00885816">
              <w:rPr>
                <w:rFonts w:ascii="Arial" w:hAnsi="Arial" w:cs="Arial"/>
                <w:sz w:val="22"/>
                <w:szCs w:val="22"/>
              </w:rPr>
              <w:t xml:space="preserve">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T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shaped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connection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welding</w:t>
            </w:r>
            <w:proofErr w:type="spellEnd"/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</w:t>
            </w:r>
            <w:proofErr w:type="spellEnd"/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bCs/>
                <w:sz w:val="22"/>
                <w:szCs w:val="22"/>
              </w:rPr>
              <w:t>welding</w:t>
            </w:r>
            <w:proofErr w:type="spellEnd"/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proofErr w:type="spellStart"/>
            <w:r w:rsidR="00F17F21" w:rsidRPr="00885816">
              <w:rPr>
                <w:rFonts w:ascii="Arial" w:hAnsi="Arial" w:cs="Arial"/>
                <w:sz w:val="22"/>
                <w:szCs w:val="22"/>
              </w:rPr>
              <w:t>Extra</w:t>
            </w:r>
            <w:proofErr w:type="spellEnd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proofErr w:type="spellEnd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="008642F1" w:rsidRPr="00885816">
              <w:rPr>
                <w:rFonts w:ascii="Arial" w:hAnsi="Arial" w:cs="Arial"/>
                <w:sz w:val="22"/>
                <w:szCs w:val="22"/>
              </w:rPr>
              <w:t>welded</w:t>
            </w:r>
            <w:proofErr w:type="spellEnd"/>
            <w:r w:rsidR="008642F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642F1" w:rsidRPr="00885816">
              <w:rPr>
                <w:rFonts w:ascii="Arial" w:hAnsi="Arial" w:cs="Arial"/>
                <w:sz w:val="22"/>
                <w:szCs w:val="22"/>
              </w:rPr>
              <w:t>joint</w:t>
            </w:r>
            <w:proofErr w:type="spellEnd"/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Weld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2 cm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it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covering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bituminous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mastic</w:t>
            </w:r>
            <w:proofErr w:type="spellEnd"/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798" w:rsidRPr="0088581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798" w:rsidRPr="00885816">
              <w:rPr>
                <w:rFonts w:ascii="Arial" w:hAnsi="Arial" w:cs="Arial"/>
                <w:sz w:val="22"/>
                <w:szCs w:val="22"/>
              </w:rPr>
              <w:t>wrapped</w:t>
            </w:r>
            <w:proofErr w:type="spellEnd"/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798" w:rsidRPr="00885816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798" w:rsidRPr="00885816">
              <w:rPr>
                <w:rFonts w:ascii="Arial" w:hAnsi="Arial" w:cs="Arial"/>
                <w:sz w:val="22"/>
                <w:szCs w:val="22"/>
              </w:rPr>
              <w:t>anti-corrosion</w:t>
            </w:r>
            <w:proofErr w:type="spellEnd"/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B2798" w:rsidRPr="00885816">
              <w:rPr>
                <w:rFonts w:ascii="Arial" w:hAnsi="Arial" w:cs="Arial"/>
                <w:sz w:val="22"/>
                <w:szCs w:val="22"/>
              </w:rPr>
              <w:t>tape</w:t>
            </w:r>
            <w:proofErr w:type="spellEnd"/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Srieginių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paviršių ir varžtiniais sujungimais jungiamų paviršių papildomas apdorojimas prieš sujungimą/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Extra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treatment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threaded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surfaces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surfaces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connections</w:t>
            </w:r>
            <w:proofErr w:type="spellEnd"/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Covering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electrically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conductive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anticorrosion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grease</w:t>
            </w:r>
            <w:proofErr w:type="spellEnd"/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grounding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method</w:t>
            </w:r>
            <w:bookmarkEnd w:id="1"/>
            <w:bookmarkEnd w:id="2"/>
            <w:proofErr w:type="spellEnd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  <w:proofErr w:type="spellEnd"/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Pr="00F248BE">
              <w:rPr>
                <w:rFonts w:ascii="Arial" w:hAnsi="Arial" w:cs="Arial"/>
                <w:sz w:val="22"/>
                <w:szCs w:val="22"/>
              </w:rPr>
              <w:t>grounding</w:t>
            </w:r>
            <w:proofErr w:type="spellEnd"/>
            <w:r w:rsidRPr="00F248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48BE">
              <w:rPr>
                <w:rFonts w:ascii="Arial" w:hAnsi="Arial" w:cs="Arial"/>
                <w:sz w:val="22"/>
                <w:szCs w:val="22"/>
              </w:rPr>
              <w:t>strip</w:t>
            </w:r>
            <w:proofErr w:type="spellEnd"/>
            <w:r w:rsidRPr="00F248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48BE"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 w:rsidRPr="00F248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48BE">
              <w:rPr>
                <w:rFonts w:ascii="Arial" w:hAnsi="Arial" w:cs="Arial"/>
                <w:sz w:val="22"/>
                <w:szCs w:val="22"/>
              </w:rPr>
              <w:t>connected</w:t>
            </w:r>
            <w:proofErr w:type="spellEnd"/>
            <w:r w:rsidRPr="00F248BE">
              <w:rPr>
                <w:rFonts w:ascii="Arial" w:hAnsi="Arial" w:cs="Arial"/>
                <w:sz w:val="22"/>
                <w:szCs w:val="22"/>
              </w:rPr>
              <w:t xml:space="preserve"> to the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  <w:proofErr w:type="spellEnd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Reinforced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concrete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bolt</w:t>
            </w:r>
            <w:proofErr w:type="spellEnd"/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lattice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towers</w:t>
            </w:r>
            <w:proofErr w:type="spellEnd"/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two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separate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screws</w:t>
            </w:r>
            <w:proofErr w:type="spellEnd"/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kontūrų prijungtų prie metalinių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gardelinių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atramų skaičius turi būti ne mažesnis kaip, vnt./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units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structure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lattice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towers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conductors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shall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smaller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units</w:t>
            </w:r>
            <w:proofErr w:type="spellEnd"/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of the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installed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earthing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circuits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exceed</w:t>
            </w:r>
            <w:proofErr w:type="spellEnd"/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proofErr w:type="spellStart"/>
            <w:r w:rsidR="00CE2AAC" w:rsidRPr="009923F7">
              <w:rPr>
                <w:rFonts w:ascii="Arial" w:hAnsi="Arial" w:cs="Arial"/>
                <w:sz w:val="22"/>
                <w:szCs w:val="22"/>
              </w:rPr>
              <w:t>Overhead</w:t>
            </w:r>
            <w:proofErr w:type="spellEnd"/>
            <w:r w:rsidR="00CE2AAC" w:rsidRPr="009923F7">
              <w:rPr>
                <w:rFonts w:ascii="Arial" w:hAnsi="Arial" w:cs="Arial"/>
                <w:sz w:val="22"/>
                <w:szCs w:val="22"/>
              </w:rPr>
              <w:t xml:space="preserve">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4734F" w:rsidRPr="0088581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92062" w:rsidRPr="0088581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 line </w:t>
            </w:r>
            <w:proofErr w:type="spellStart"/>
            <w:r w:rsidR="00F92062" w:rsidRPr="00885816">
              <w:rPr>
                <w:rFonts w:ascii="Arial" w:hAnsi="Arial" w:cs="Arial"/>
                <w:sz w:val="22"/>
                <w:szCs w:val="22"/>
              </w:rPr>
              <w:t>screen</w:t>
            </w:r>
            <w:proofErr w:type="spellEnd"/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92062" w:rsidRPr="00885816">
              <w:rPr>
                <w:rFonts w:ascii="Arial" w:hAnsi="Arial" w:cs="Arial"/>
                <w:sz w:val="22"/>
                <w:szCs w:val="22"/>
              </w:rPr>
              <w:t>grounding</w:t>
            </w:r>
            <w:proofErr w:type="spellEnd"/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92062" w:rsidRPr="00885816">
              <w:rPr>
                <w:rFonts w:ascii="Arial" w:hAnsi="Arial" w:cs="Arial"/>
                <w:sz w:val="22"/>
                <w:szCs w:val="22"/>
              </w:rPr>
              <w:t>boxes</w:t>
            </w:r>
            <w:proofErr w:type="spellEnd"/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</w:t>
            </w:r>
            <w:proofErr w:type="spellStart"/>
            <w:r w:rsidRPr="00885816">
              <w:rPr>
                <w:rFonts w:ascii="Arial" w:hAnsi="Arial" w:cs="Arial"/>
                <w:sz w:val="22"/>
                <w:szCs w:val="22"/>
              </w:rPr>
              <w:t>transozicinių</w:t>
            </w:r>
            <w:proofErr w:type="spellEnd"/>
            <w:r w:rsidRPr="00885816">
              <w:rPr>
                <w:rFonts w:ascii="Arial" w:hAnsi="Arial" w:cs="Arial"/>
                <w:sz w:val="22"/>
                <w:szCs w:val="22"/>
              </w:rPr>
              <w:t xml:space="preserve">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earthing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boxes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screens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9923F7">
              <w:rPr>
                <w:rFonts w:ascii="Arial" w:hAnsi="Arial" w:cs="Arial"/>
                <w:sz w:val="22"/>
                <w:szCs w:val="22"/>
              </w:rPr>
              <w:t>manholes</w:t>
            </w:r>
            <w:proofErr w:type="spellEnd"/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Grounding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installed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inside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the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well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so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that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its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 w:rsidR="009D4034" w:rsidRPr="009D40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D4034" w:rsidRPr="009D4034">
              <w:rPr>
                <w:rFonts w:ascii="Arial" w:hAnsi="Arial" w:cs="Arial"/>
                <w:sz w:val="22"/>
                <w:szCs w:val="22"/>
              </w:rPr>
              <w:t>accessible</w:t>
            </w:r>
            <w:proofErr w:type="spellEnd"/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 xml:space="preserve">ažytų metalinių </w:t>
            </w:r>
            <w:proofErr w:type="spellStart"/>
            <w:r w:rsidR="002355A7" w:rsidRPr="009923F7">
              <w:rPr>
                <w:rFonts w:ascii="Arial" w:hAnsi="Arial" w:cs="Arial"/>
                <w:sz w:val="22"/>
                <w:szCs w:val="22"/>
              </w:rPr>
              <w:t>gardelinių</w:t>
            </w:r>
            <w:proofErr w:type="spellEnd"/>
            <w:r w:rsidR="002355A7" w:rsidRPr="009923F7">
              <w:rPr>
                <w:rFonts w:ascii="Arial" w:hAnsi="Arial" w:cs="Arial"/>
                <w:sz w:val="22"/>
                <w:szCs w:val="22"/>
              </w:rPr>
              <w:t xml:space="preserve">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Connecting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the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earths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of the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painted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lattice</w:t>
            </w:r>
            <w:proofErr w:type="spellEnd"/>
            <w:r w:rsidR="00BB6F61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6F61" w:rsidRPr="00885816">
              <w:rPr>
                <w:rFonts w:ascii="Arial" w:hAnsi="Arial" w:cs="Arial"/>
                <w:sz w:val="22"/>
                <w:szCs w:val="22"/>
              </w:rPr>
              <w:t>supports</w:t>
            </w:r>
            <w:proofErr w:type="spellEnd"/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 xml:space="preserve">The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connection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point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of the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painted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pylon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earthers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prepared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removing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the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paint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but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damaging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the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zinc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anti-corrosion</w:t>
            </w:r>
            <w:proofErr w:type="spellEnd"/>
            <w:r w:rsidR="0000712A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712A" w:rsidRPr="009923F7">
              <w:rPr>
                <w:rFonts w:ascii="Arial" w:hAnsi="Arial" w:cs="Arial"/>
                <w:sz w:val="22"/>
                <w:szCs w:val="22"/>
              </w:rPr>
              <w:t>coating</w:t>
            </w:r>
            <w:proofErr w:type="spellEnd"/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TTE2t00">
    <w:altName w:val="Malgun Gothic Semilight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kv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9923F7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9923F7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3E0E"/>
    <w:rsid w:val="00766D91"/>
    <w:rsid w:val="00773423"/>
    <w:rsid w:val="007748F1"/>
    <w:rsid w:val="007832FC"/>
    <w:rsid w:val="00785F97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059A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https://projektai.intranet.litgrid.eu/PWA/Riešės%20TP%20ir%20ŽTŠK/_layouts/15/DocIdRedir.aspx?ID=PVIS-1388274792-298</Url>
      <Description>PVIS-1388274792-298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DEA8B16-CC31-40A5-86FC-493BAF0DB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772A2-97D9-4EF8-A9AE-28877B9467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3759315-B13D-4AC6-AB32-CC083E210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8AC076-FEB8-46E1-8A83-D85892BE71A2}">
  <ds:schemaRefs>
    <ds:schemaRef ds:uri="http://purl.org/dc/elements/1.1/"/>
    <ds:schemaRef ds:uri="http://schemas.microsoft.com/office/2006/documentManagement/types"/>
    <ds:schemaRef ds:uri="http://purl.org/dc/dcmitype/"/>
    <ds:schemaRef ds:uri="58896280-883f-49e1-8f2c-86b01e3ff616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8a885650-4858-4bf3-9c1b-fc05fd27c94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2698</Words>
  <Characters>1538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15</cp:revision>
  <cp:lastPrinted>2019-11-13T13:11:00Z</cp:lastPrinted>
  <dcterms:created xsi:type="dcterms:W3CDTF">2020-01-22T13:27:00Z</dcterms:created>
  <dcterms:modified xsi:type="dcterms:W3CDTF">2025-01-10T12:26:00Z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7da83d05-b7fa-433f-b548-3a8ed14739d9</vt:lpwstr>
  </property>
</Properties>
</file>